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A8648">
      <w:pPr>
        <w:jc w:val="center"/>
        <w:rPr>
          <w:rFonts w:hint="eastAsia" w:ascii="方正小标宋_GBK" w:eastAsia="方正小标宋_GBK"/>
          <w:sz w:val="44"/>
          <w:szCs w:val="44"/>
        </w:rPr>
      </w:pPr>
      <w:r>
        <w:rPr>
          <w:rFonts w:hint="eastAsia" w:ascii="方正小标宋_GBK" w:eastAsia="方正小标宋_GBK"/>
          <w:sz w:val="44"/>
          <w:szCs w:val="44"/>
        </w:rPr>
        <w:t>为人民出政绩 以实干出政绩</w:t>
      </w:r>
    </w:p>
    <w:p w14:paraId="427C8EA2">
      <w:pPr>
        <w:jc w:val="center"/>
        <w:rPr>
          <w:rFonts w:ascii="仿宋_GB2312" w:eastAsia="仿宋_GB2312"/>
          <w:sz w:val="32"/>
          <w:szCs w:val="32"/>
        </w:rPr>
      </w:pPr>
      <w:r>
        <w:rPr>
          <w:rFonts w:hint="eastAsia" w:ascii="方正小标宋_GBK" w:eastAsia="方正小标宋_GBK"/>
          <w:sz w:val="32"/>
          <w:szCs w:val="32"/>
        </w:rPr>
        <w:t>——习近平总书记引领全党以正确政绩观干事创业</w:t>
      </w:r>
    </w:p>
    <w:p w14:paraId="25D6D03A">
      <w:pPr>
        <w:ind w:firstLine="640" w:firstLineChars="200"/>
        <w:jc w:val="left"/>
        <w:rPr>
          <w:rFonts w:ascii="仿宋_GB2312" w:eastAsia="仿宋_GB2312"/>
          <w:sz w:val="32"/>
          <w:szCs w:val="32"/>
        </w:rPr>
      </w:pPr>
    </w:p>
    <w:p w14:paraId="48E3E5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政绩观，连着发展观。政绩观正确与否，决定着发展的成效乃至成败。</w:t>
      </w:r>
    </w:p>
    <w:p w14:paraId="34DF412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2026年是“十五五”开局之年。如何开好局、起好步？如何一步步坚定走下去，确保基本实现社会主义现代化取得决定性进展？</w:t>
      </w:r>
    </w:p>
    <w:p w14:paraId="0F301A1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1月20日，省部级主要领导干部学习贯彻党的二十届四中全会精神专题研讨班开班。习近平总书记谆谆告诫：“要树立和践行正确政绩观，坚持从实际出发、按规律办事，自觉为人民出政绩、以实干出政绩。”</w:t>
      </w:r>
    </w:p>
    <w:p w14:paraId="33BF8E3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这是马克思主义立场观点方法的鲜明表达，是面向未来征程的根本遵循。党中央决定，在全党开展树立和践行正确政绩观学习教育，这是2026年党的建设的重要任务。悟其理，行其道，方能一往无前、行稳致远。　　</w:t>
      </w:r>
    </w:p>
    <w:p w14:paraId="3F5AD0F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立场　　</w:t>
      </w:r>
    </w:p>
    <w:p w14:paraId="654D091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“人民对美好生活的向往，就是我们的奋斗目标”</w:t>
      </w:r>
    </w:p>
    <w:p w14:paraId="4005903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政绩，该为谁而树？</w:t>
      </w:r>
    </w:p>
    <w:p w14:paraId="1F69186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答案并不抽象。它写在习近平主席二</w:t>
      </w:r>
      <w:r>
        <w:rPr>
          <w:rFonts w:hint="eastAsia" w:ascii="微软雅黑" w:hAnsi="微软雅黑" w:eastAsia="微软雅黑" w:cs="微软雅黑"/>
          <w:sz w:val="32"/>
          <w:szCs w:val="32"/>
        </w:rPr>
        <w:t>〇</w:t>
      </w:r>
      <w:r>
        <w:rPr>
          <w:rFonts w:hint="eastAsia" w:ascii="仿宋_GB2312" w:hAnsi="仿宋_GB2312" w:eastAsia="仿宋_GB2312" w:cs="仿宋_GB2312"/>
          <w:sz w:val="32"/>
          <w:szCs w:val="32"/>
        </w:rPr>
        <w:t>二</w:t>
      </w:r>
      <w:r>
        <w:rPr>
          <w:rFonts w:hint="eastAsia" w:ascii="仿宋_GB2312" w:eastAsia="仿宋_GB2312"/>
          <w:sz w:val="32"/>
          <w:szCs w:val="32"/>
        </w:rPr>
        <w:t>六年新年贺词里：“柴米油盐、三餐四季，每个‘小家’热气腾腾，中国这个‘大家’就蒸蒸日上。”</w:t>
      </w:r>
    </w:p>
    <w:p w14:paraId="6340955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一句话，朴实而温暖，将“人民”置于时代叙事的中心。</w:t>
      </w:r>
    </w:p>
    <w:p w14:paraId="6F48153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人民性是马克思主义的本质属性，人民立场是马克思主义的根本立场。中国共产党来自人民、植根人民，除了国家、民族、人民的利益，没有任何自己的特殊利益。它一经诞生，就将为中国人民谋幸福、为中华民族谋复兴确立为自己的初心使命。</w:t>
      </w:r>
    </w:p>
    <w:p w14:paraId="0E16C11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100多年来，践行初心、担当使命，伟大建党精神融入党的精神血脉，贯穿党的奋斗历程，滋养着、激励着一代代共产党人。</w:t>
      </w:r>
    </w:p>
    <w:p w14:paraId="62B03C5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“我是黄土地的儿子”。</w:t>
      </w:r>
    </w:p>
    <w:p w14:paraId="7A76320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半个多世纪前，习近平同志来到陕西延川梁家河插队，与乡亲们同吃同住同劳动。七载春秋，当他离开时，已经有着坚定的人生目标，充满自信。他后来深情写道：“作为一个人民公仆，陕北高原是我的根，因为这里培养出了我不变的信念：要为人民做实事！”</w:t>
      </w:r>
    </w:p>
    <w:p w14:paraId="5703CF3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“要为人民做实事”——这句话，朴素得像陕北的黄土地，却是政绩观最坚实的根基。</w:t>
      </w:r>
    </w:p>
    <w:p w14:paraId="0EE29BD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正定，是习近平同志从政起步的地方。当年，正定每年上缴征购粮7600万斤，是“农业学大寨”先进县。可是粮食交得越多，群众收入越低，正定实际上是个“高产穷县”。</w:t>
      </w:r>
    </w:p>
    <w:p w14:paraId="665DB52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他深入调研，反复思量：“什么是‘好县’？”</w:t>
      </w:r>
    </w:p>
    <w:p w14:paraId="62E74D4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最终，习近平同志坚持站在人民立场想问题，向上反映情况，争取政策支持。全县粮食征购任务减少了2800万斤，调整种植结构，“一减一加”让农民收入翻了番，生活真正有了起色。</w:t>
      </w:r>
    </w:p>
    <w:p w14:paraId="07C9682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为官一任，造福一方。此后，在福建强调“牢记政府前面的‘人民’二字”；在浙江写下《心无百姓莫为“官”》；在上海走访各区县，党建与民生始终是念兹在兹的两件大事。习近平同志说，老百姓生活的品质怎么样，以民为本的宗旨落实得如何，“我到上海以后，比较关心这个事情”。</w:t>
      </w:r>
    </w:p>
    <w:p w14:paraId="35C0785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政绩观，说到底，就是“为了谁、依靠谁、我是谁”的立场问题。</w:t>
      </w:r>
    </w:p>
    <w:p w14:paraId="085609C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一首《念奴娇·追思焦裕禄》传诵至今，“百姓谁不爱好官？把泪焦桐成雨”，诉不尽鱼水深情的千钧分量；而民间那句俗语——“当官不为民做主，不如回家卖红薯”，又如一记警钟，时常敲在广大党员干部的心头。</w:t>
      </w:r>
    </w:p>
    <w:p w14:paraId="69BF6EC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民心是最大的政治。唯有将人民置于最高位置，一切奋斗才有意义，一切政绩才有价值。</w:t>
      </w:r>
    </w:p>
    <w:p w14:paraId="5EF40A0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习近平总书记强调：“检验我们一切工作的成效，最终都要看人民是否真正得到了实惠，人民生活是否真正得到了改善，人民权益是否真正得到了保障。”</w:t>
      </w:r>
    </w:p>
    <w:p w14:paraId="519BFCF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新时代以来，幼有所育、学有所教、劳有所得、病有所医、老有所养、住有所居、弱有所扶……在以习近平同志为核心的党中央坚强领导下，我们一件接着一件办，一年接着一年干。我们取得的一切原创性思想、变革性实践、突破性进展、标志性成果，无不闪耀着一个光辉的起点——为了人民。</w:t>
      </w:r>
    </w:p>
    <w:p w14:paraId="51B37AD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时至今日，一段对话仍传递着穿透人心的力量。</w:t>
      </w:r>
    </w:p>
    <w:p w14:paraId="4949A50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2013年11月3日，湖南花垣县十八洞村，一名村民问：“怎么称呼您？”</w:t>
      </w:r>
    </w:p>
    <w:p w14:paraId="2860AD3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习近平总书记微笑作答：“我是人民的勤务员。”</w:t>
      </w:r>
    </w:p>
    <w:p w14:paraId="16E3470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这不仅仅是亲切的自我介绍，更是对全党同志的躬身垂范，是对全国各族人民的庄严承诺。</w:t>
      </w:r>
    </w:p>
    <w:p w14:paraId="6EF126E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中国式现代化，民生为大。新征程上，那句誓言须臾不可忘记——</w:t>
      </w:r>
    </w:p>
    <w:p w14:paraId="25F4190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“人民对美好生活的向往，就是我们的奋斗目标。”　　</w:t>
      </w:r>
    </w:p>
    <w:p w14:paraId="07F1409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观点　　</w:t>
      </w:r>
    </w:p>
    <w:p w14:paraId="4C732F4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“坚持从实际出发、按规律办事”</w:t>
      </w:r>
    </w:p>
    <w:p w14:paraId="0A4D98F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开局之年的“第一课”，习近平总书记特别强调了一个词——“适配度”：</w:t>
      </w:r>
    </w:p>
    <w:p w14:paraId="3D45869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“‘十五五’刚刚开局，大家都在谋划推进，要注意算投入产出账，提高适配度，既不能无视短板，也不能过于超前、造成浪费。”</w:t>
      </w:r>
    </w:p>
    <w:p w14:paraId="1C9B181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适配度，是经济规律中的一个视角，其实也是“树什么样的政绩”的度量衡。政绩观对不对，拿这把尺子量一量就清清楚楚。</w:t>
      </w:r>
    </w:p>
    <w:p w14:paraId="1BD42EC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回顾过往，教训犹在。有的地方和部门好大喜功、贪大求全、盲目跟风、华而不实，打造“政绩工程”“形象工程”，最终留下来的往往是“烂摊子”。这严重挫伤干部群众的信心，甚至贻误宝贵的发展时机。</w:t>
      </w:r>
    </w:p>
    <w:p w14:paraId="3D1125E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当前，“新质生产力”成为发展热词。习近平总书记叮嘱：“新质生产力，是否就等于新兴产业？传统产业改造升级，也能发展新质生产力。不能光盯着‘新三样’，不能大呼隆、一哄而起、一哄而散，一定要因地制宜，各有千秋。”这番重要论述，说的也是“适配度”。</w:t>
      </w:r>
    </w:p>
    <w:p w14:paraId="2FBA10F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适配度，本质上就是实事求是。</w:t>
      </w:r>
    </w:p>
    <w:p w14:paraId="1F8D5EF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这是马克思主义的根本观点，是中国共产党人认识世界、改造世界的根本要求，是我们党的基本思想方法、工作方法、领导方法。“坚持从实际出发、按规律办事”，才是对人民负责、对事业负责，才能创造经得起历史、人民和实践检验的业绩。</w:t>
      </w:r>
    </w:p>
    <w:p w14:paraId="196D9F5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做到实事求是，离不开调查研究这个基本功。</w:t>
      </w:r>
    </w:p>
    <w:p w14:paraId="6583D7A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正定经济如何起飞？上世纪80年代，习近平同志思考：需要找到一条新路。</w:t>
      </w:r>
    </w:p>
    <w:p w14:paraId="25CBA0E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他把专家请进来，带干部走出去。县里组建了11个专题组，用3个月时间对全县商品经济的现状和前景进行了全面深入的调查和分析。最终，他创造性提出了“半城郊型”经济发展的新路子。</w:t>
      </w:r>
    </w:p>
    <w:p w14:paraId="39C7EAB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这条路精准契合了正定毗邻石家庄的区位特点，既为城市服务又“掏城市腰包”，在服务中发展自己，成功让正定“翻身”了。</w:t>
      </w:r>
    </w:p>
    <w:p w14:paraId="5C05832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这条路不是从教科书里抄来的模式，是把脚踩进泥土里、把优势和短板摆出来之后，拼出来的一条路。</w:t>
      </w:r>
    </w:p>
    <w:p w14:paraId="33B95B3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越是伟大的事业，越要坚持实事求是。</w:t>
      </w:r>
    </w:p>
    <w:p w14:paraId="125FF1D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新时代以来，以习近平同志为核心的党中央统筹中华民族伟大复兴战略全局和世界百年未有之大变局，作出一系列重大决策部署，无不蕴含着“坚持从实际出发、按规律办事”的高超智慧。</w:t>
      </w:r>
    </w:p>
    <w:p w14:paraId="1FA1AA6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从时间维度看，发展阶段变了。</w:t>
      </w:r>
    </w:p>
    <w:p w14:paraId="4597021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我国经济已由高速增长阶段转向高质量发展阶段，从“有没有”转向“好不好”。习近平总书记反复告诫，“再也不能简单以国内生产总值增长率来论英雄了”“新发展理念就是指挥棒、红绿灯”……</w:t>
      </w:r>
    </w:p>
    <w:p w14:paraId="729B799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2023年全国两会期间，有全国人大代表提到响水事故，“当时GDP上去了，但为若干年以后的灾害性事件埋下了根”。</w:t>
      </w:r>
    </w:p>
    <w:p w14:paraId="7064486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习近平总书记叮嘱：“任何时候我们都不能走那种急就章、竭泽而渔、唯GDP的道路。这就是为什么要树牢新发展理念。”</w:t>
      </w:r>
    </w:p>
    <w:p w14:paraId="68A0472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从空间维度看，各地情况不同。</w:t>
      </w:r>
    </w:p>
    <w:p w14:paraId="16A0917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党的十八大以来，习近平总书记足迹遍布大江南北，为各地发展定向把脉。以2025年为例，在云南，明确“要坚定不移走生态优先、绿色发展之路，筑牢我国西南生态安全屏障”；在上海，要求“力争在人工智能发展和治理各方面走在前列，产生示范效应”；在山西，强调“要进一步统一思想，保持定力，坚定有序推进转型发展”……“一把钥匙开一把锁”，这既是治理的匠心，更是政绩观的智慧。</w:t>
      </w:r>
    </w:p>
    <w:p w14:paraId="006B271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“脚要踩在大地上。我们干任何事情都有内在规律。”</w:t>
      </w:r>
    </w:p>
    <w:p w14:paraId="3E4C416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研读“十五五”规划建议，从7个方面的主要目标，到12项战略任务，字字句句，都是“创造什么样的业绩”的时代应答。</w:t>
      </w:r>
    </w:p>
    <w:p w14:paraId="6CE07EE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对于各级领导班子和广大党员干部而言，关键是把思想方法搞对头，把自身置于大局中考量，把实际情况摸清楚，因地制宜、科学决策，走出一条适合本地区本部门实际的高质量发展之路。　　</w:t>
      </w:r>
    </w:p>
    <w:p w14:paraId="175D613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方法　　</w:t>
      </w:r>
    </w:p>
    <w:p w14:paraId="6859A1E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“当好中国式现代化建设的坚定行动派、实干家”</w:t>
      </w:r>
    </w:p>
    <w:p w14:paraId="116B34F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“省市县乡领导班子将陆续换届，强调政绩观也很有针对性。”在开局之年的“第一课”上，习近平总书记道出了树立和践行正确政绩观的另一层深远考量。</w:t>
      </w:r>
    </w:p>
    <w:p w14:paraId="390E539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“十五五”时期，战略机遇和风险挑战并存、不确定难预料因素增多。越是形势复杂，越要沉下心来踏实干。越是换届之时，越要刹住政绩冲动。</w:t>
      </w:r>
    </w:p>
    <w:p w14:paraId="3F7C7B3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都说“新官上任三把火”。当年，习近平同志到浙江工作不久，有人请他谈谈“施政纲领”。他笑着说：“我刚刚来，还没有发言权。到时候，我是要说的。”</w:t>
      </w:r>
    </w:p>
    <w:p w14:paraId="2597CB0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“到时候”是什么时候？不早点把“火”烧起来，怎么出政绩？带着一连串问号，大家都在拭目以待。</w:t>
      </w:r>
    </w:p>
    <w:p w14:paraId="5D4C588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习近平同志真的不着急“点火”。他坚持以调研开路，马不停蹄地下基层，访农家、上海岛、进企业。最终，在履职浙江的第十个月，习近平同志正式亮出他的“顶层设计”——“八八战略”。</w:t>
      </w:r>
    </w:p>
    <w:p w14:paraId="1228D53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务实功，摸实情，求实效，第一步走得实，才能步步走得稳。正因如此，之江大地才有“一张蓝图绘到底”的韧劲，一任接着一任干。</w:t>
      </w:r>
    </w:p>
    <w:p w14:paraId="30E76EF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怎样创造政绩？关键靠实干，这是最质朴的方法论，是成就事业的必由之路。</w:t>
      </w:r>
    </w:p>
    <w:p w14:paraId="00F7015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以中国式现代化全面推进强国建设、民族复兴伟业，是新时代新征程党和国家的中心任务。在党的二十届二中全会上，习近平总书记谆谆叮嘱：“新班子起来了，一定要注意啊，不要有大干快上的冲动，也就是不能不按规律办事，急功近利、急于出成绩。要把这种浮躁心理、急躁心态都压下来，扎扎实实、踏踏实实地搞现代化建设。”</w:t>
      </w:r>
    </w:p>
    <w:p w14:paraId="4F0CF69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扎扎实实，踏踏实实，言犹在耳，发人深省。</w:t>
      </w:r>
    </w:p>
    <w:p w14:paraId="3C7F6F9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新时代以来，无论是打赢脱贫攻坚战，全面建成小康社会，还是攻克一个个“卡脖子”关键核心技术，加快推进高水平科技自立自强，无论是让天更蓝、水更清、空气更清新，还是刹住了一些长期没有刹住的歪风，纠治了一些多年未除的顽瘴痼疾，桩桩件件都是实实在在干出来的。</w:t>
      </w:r>
    </w:p>
    <w:p w14:paraId="7E429BE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2025年岁末，中共中央政治局召开民主生活会，习近平总书记深刻指出：“共产党人是唯物主义者，务实是必备品格，必须实事求是、求真务实、真抓实干。”</w:t>
      </w:r>
    </w:p>
    <w:p w14:paraId="6A24CD4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突出一个“实”字，就要避免“虚”，就要力戒形式主义，力戒“面子工程”。</w:t>
      </w:r>
    </w:p>
    <w:p w14:paraId="74F7E0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习近平总书记强调，“以钉钉子精神抓工作落实”“以创造性工作把党中央决策部署落到实处”“追求实实在在、没有水分的增长”</w:t>
      </w:r>
      <w:bookmarkStart w:id="0" w:name="_GoBack"/>
      <w:bookmarkEnd w:id="0"/>
    </w:p>
    <w:p w14:paraId="38CE5FA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前不久，一则公开通报引发警醒：辽宁省鞍山市海城市花费高额费用向某“百强县”榜单评价机构购买咨询服务，该机构帮助其实现榜单进位。</w:t>
      </w:r>
    </w:p>
    <w:p w14:paraId="14963E6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弄虚作假要不得，形式主义要不得。“形式主义实质是主观主义、功利主义，根源是政绩观错位、责任心缺失，用轰轰烈烈的形式代替了扎扎实实的落实，用光鲜亮丽的外表掩盖了矛盾和问题。”</w:t>
      </w:r>
    </w:p>
    <w:p w14:paraId="602BB47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“实”的另一个内在要求，是“功成不必在我、功成必定有我”。这不是口号，而是共产党人应有的境界和格局，是方法论在时间尺度上的延展。</w:t>
      </w:r>
    </w:p>
    <w:p w14:paraId="7E605D8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“政绩观既体现在抓发展上，也体现在惠民生、保稳定上；既体现在即期见效的显绩上，也体现在打基础、增后劲、利长远的潜绩上；既体现在解决现实矛盾上，也体现在解决历史遗留问题上”；</w:t>
      </w:r>
    </w:p>
    <w:p w14:paraId="30A1AF0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“不要搞急功近利的政绩工程，多做一些功在当代、利在长远、惠及子孙的事情”；</w:t>
      </w:r>
    </w:p>
    <w:p w14:paraId="66B911F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“多打大算盘、算大账，少打小算盘、算小账，善于把地区和部门的工作融入党和国家事业大棋局，做到既为一域争光、更为全局添彩”；</w:t>
      </w:r>
    </w:p>
    <w:p w14:paraId="006958A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实现社会主义现代化是一个阶梯式递进、不断发展进步的历史过程，需要不懈努力、接续奋斗。</w:t>
      </w:r>
    </w:p>
    <w:p w14:paraId="765CA58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对待过去，新官要理旧账；面向未来，甘于“栽树”“铺路”；着眼全局，树牢“一盘棋”意识……每个人都要跑好属于自己的“这一棒”，“当好中国式现代化建设的坚定行动派、实干家”。</w:t>
      </w:r>
    </w:p>
    <w:p w14:paraId="3C22DDA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什么是正确政绩观？什么是错误政绩观？</w:t>
      </w:r>
    </w:p>
    <w:p w14:paraId="6D7313B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两者的一个重要区别就在于，能不能坚持好、运用好马克思主义立场观点方法。</w:t>
      </w:r>
    </w:p>
    <w:p w14:paraId="28F765A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在2022年春季学期中央党校（国家行政学院）中青年干部培训班开班式上，习近平总书记深刻指出：“树立和践行正确政绩观，起决定性作用的是党性。”</w:t>
      </w:r>
    </w:p>
    <w:p w14:paraId="4525614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党性是党员干部立身、立业、立言、立德的基石。只有党性坚强、摒弃私心杂念，才能确保在实践中准确、自觉地运用马克思主义立场观点方法，才能保证政绩观不出偏差。本位主义、好大喜功、弄虚作假、推脱责任……几种政绩观错位的表现，说到底是认识上出现了偏差，根子在于背离了党性、丢掉了宗旨、抛弃了信念。</w:t>
      </w:r>
    </w:p>
    <w:p w14:paraId="6EB7F62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政治上的坚定、党性上的坚定都离不开理论上的坚定。党的创新理论是一个思想宝库，其中既有改造主观世界的思想武器，又有改造客观世界的科学方法。各级领导班子和广大党员干部须坚持不懈用习近平新时代中国特色社会主义思想凝心铸魂，一体推进学查改，切实把学习成果不断转化为坚定理想、锤炼党性和指导实践、推动工作的强大力量。</w:t>
      </w:r>
    </w:p>
    <w:p w14:paraId="18D1766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r>
        <w:rPr>
          <w:rFonts w:hint="eastAsia" w:ascii="仿宋_GB2312" w:eastAsia="仿宋_GB2312"/>
          <w:sz w:val="32"/>
          <w:szCs w:val="32"/>
        </w:rPr>
        <w:t>　　抓落实，是衡量领导干部党性和政绩观的重要标志。</w:t>
      </w:r>
    </w:p>
    <w:p w14:paraId="09FEDBE5">
      <w:pPr>
        <w:keepNext w:val="0"/>
        <w:keepLines w:val="0"/>
        <w:pageBreakBefore w:val="0"/>
        <w:widowControl w:val="0"/>
        <w:kinsoku/>
        <w:wordWrap/>
        <w:overflowPunct/>
        <w:topLinePunct w:val="0"/>
        <w:autoSpaceDE/>
        <w:autoSpaceDN/>
        <w:bidi w:val="0"/>
        <w:adjustRightInd/>
        <w:snapToGrid/>
        <w:spacing w:line="560" w:lineRule="exact"/>
        <w:ind w:firstLine="645"/>
        <w:jc w:val="left"/>
        <w:textAlignment w:val="auto"/>
        <w:rPr>
          <w:rFonts w:ascii="仿宋_GB2312" w:eastAsia="仿宋_GB2312"/>
          <w:sz w:val="32"/>
          <w:szCs w:val="32"/>
        </w:rPr>
      </w:pPr>
      <w:r>
        <w:rPr>
          <w:rFonts w:hint="eastAsia" w:ascii="仿宋_GB2312" w:eastAsia="仿宋_GB2312"/>
          <w:sz w:val="32"/>
          <w:szCs w:val="32"/>
        </w:rPr>
        <w:t>奋进“十五五”，各级领导班子和广大党员干部坚定拥护“两个确立”、坚决做到“两个维护”，树立和践行正确政绩观，不折不扣抓落实，必将不断开创中国式现代化新局面。</w:t>
      </w:r>
    </w:p>
    <w:p w14:paraId="289A34BE">
      <w:pPr>
        <w:jc w:val="left"/>
        <w:rPr>
          <w:rFonts w:hint="eastAsia" w:ascii="仿宋_GB2312" w:eastAsia="仿宋_GB2312"/>
          <w:sz w:val="24"/>
          <w:szCs w:val="24"/>
        </w:rPr>
      </w:pPr>
    </w:p>
    <w:sectPr>
      <w:pgSz w:w="11907" w:h="16840"/>
      <w:pgMar w:top="2098" w:right="1474" w:bottom="1985" w:left="1588" w:header="0" w:footer="0" w:gutter="0"/>
      <w:cols w:space="425"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25DC46E-F6B3-4C49-B98D-D0001EA77E7D}"/>
  </w:font>
  <w:font w:name="方正小标宋_GBK">
    <w:panose1 w:val="02000000000000000000"/>
    <w:charset w:val="86"/>
    <w:family w:val="script"/>
    <w:pitch w:val="default"/>
    <w:sig w:usb0="00000001" w:usb1="080E0000" w:usb2="00000000" w:usb3="00000000" w:csb0="00040000" w:csb1="00000000"/>
    <w:embedRegular r:id="rId2" w:fontKey="{D78413AE-0283-4DA4-B172-40D9A0442A5B}"/>
  </w:font>
  <w:font w:name="仿宋_GB2312">
    <w:panose1 w:val="02010609030101010101"/>
    <w:charset w:val="86"/>
    <w:family w:val="modern"/>
    <w:pitch w:val="default"/>
    <w:sig w:usb0="00000001" w:usb1="080E0000" w:usb2="00000000" w:usb3="00000000" w:csb0="00040000" w:csb1="00000000"/>
    <w:embedRegular r:id="rId3" w:fontKey="{31F247AB-9564-4B2D-97DB-E37517FF2E26}"/>
  </w:font>
  <w:font w:name="微软雅黑">
    <w:panose1 w:val="020B0503020204020204"/>
    <w:charset w:val="86"/>
    <w:family w:val="swiss"/>
    <w:pitch w:val="default"/>
    <w:sig w:usb0="80000287" w:usb1="2ACF3C50" w:usb2="00000016" w:usb3="00000000" w:csb0="0004001F" w:csb1="00000000"/>
    <w:embedRegular r:id="rId4" w:fontKey="{833CA365-2D1E-42B5-B77E-F5BB9E84D1FC}"/>
  </w:font>
  <w:font w:name="MS Mincho">
    <w:panose1 w:val="02020609040205080304"/>
    <w:charset w:val="80"/>
    <w:family w:val="modern"/>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C96"/>
    <w:rsid w:val="00311E35"/>
    <w:rsid w:val="00A52660"/>
    <w:rsid w:val="00C63C96"/>
    <w:rsid w:val="00E059AB"/>
    <w:rsid w:val="5E793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4414</Words>
  <Characters>4449</Characters>
  <Lines>37</Lines>
  <Paragraphs>10</Paragraphs>
  <TotalTime>6</TotalTime>
  <ScaleCrop>false</ScaleCrop>
  <LinksUpToDate>false</LinksUpToDate>
  <CharactersWithSpaces>4608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2026-03-17T03:18:00Z</dcterms:created>
  <dc:creator>Microsoft 帐户</dc:creator>
  <cp:lastModifiedBy>Ringzel</cp:lastModifiedBy>
  <dcterms:modified xsi:type="dcterms:W3CDTF">2026-03-17T05:57:26Z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eyJoZGlkIjoiZmY4Nzg5ZjhkNmY5MGU3NWE5NjgwNGQ1NjEwMzMxNGYiLCJ1c2VySWQiOiI0ODAwOTAyMjkifQ==</vt:lpwstr>
  </property>
  <property fmtid="{D5CDD505-2E9C-101B-9397-08002B2CF9AE}" pid="3" name="KSOProductBuildVer">
    <vt:lpwstr>2052-12.1.0.25225</vt:lpwstr>
  </property>
  <property fmtid="{D5CDD505-2E9C-101B-9397-08002B2CF9AE}" pid="4" name="ICV">
    <vt:lpwstr>F07F12D3033A4D69AB4A6D6F38BE8513_13</vt:lpwstr>
  </property>
</Properties>
</file>